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290249" cy="8651019"/>
            <wp:effectExtent l="19050" t="0" r="0" b="0"/>
            <wp:docPr id="2" name="Рисунок 2" descr="C:\Users\Мадина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204" cy="8652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p w:rsidR="00FB32CD" w:rsidRPr="00FB32CD" w:rsidRDefault="00FB32CD" w:rsidP="00FB32CD">
      <w:pPr>
        <w:tabs>
          <w:tab w:val="left" w:pos="1838"/>
        </w:tabs>
        <w:spacing w:before="19" w:after="39" w:line="242" w:lineRule="auto"/>
        <w:ind w:right="850"/>
        <w:jc w:val="both"/>
        <w:rPr>
          <w:sz w:val="24"/>
        </w:rPr>
      </w:pPr>
    </w:p>
    <w:tbl>
      <w:tblPr>
        <w:tblStyle w:val="TableNormal"/>
        <w:tblW w:w="0" w:type="auto"/>
        <w:tblInd w:w="-29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26"/>
        <w:gridCol w:w="6705"/>
        <w:gridCol w:w="1422"/>
        <w:gridCol w:w="2079"/>
      </w:tblGrid>
      <w:tr w:rsidR="00AA4C6E" w:rsidTr="00B73602">
        <w:trPr>
          <w:trHeight w:val="829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line="275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before="272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3A6C28">
            <w:pPr>
              <w:pStyle w:val="TableParagraph"/>
              <w:spacing w:before="272"/>
              <w:ind w:left="5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79" w:type="dxa"/>
          </w:tcPr>
          <w:p w:rsidR="00AA4C6E" w:rsidRDefault="003A6C28">
            <w:pPr>
              <w:pStyle w:val="TableParagraph"/>
              <w:spacing w:before="272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A4C6E" w:rsidTr="00B73602">
        <w:trPr>
          <w:trHeight w:val="553"/>
        </w:trPr>
        <w:tc>
          <w:tcPr>
            <w:tcW w:w="10632" w:type="dxa"/>
            <w:gridSpan w:val="4"/>
            <w:tcBorders>
              <w:left w:val="single" w:sz="12" w:space="0" w:color="EEEEEE"/>
            </w:tcBorders>
          </w:tcPr>
          <w:p w:rsidR="00AA4C6E" w:rsidRDefault="003A6C28" w:rsidP="00706BEC">
            <w:pPr>
              <w:pStyle w:val="TableParagraph"/>
              <w:numPr>
                <w:ilvl w:val="0"/>
                <w:numId w:val="3"/>
              </w:numPr>
              <w:spacing w:before="2" w:line="23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 w:rsidR="00706B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706B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 w:rsidR="00706B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коллективом,</w:t>
            </w:r>
            <w:r w:rsidR="00706B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сотрудниками</w:t>
            </w:r>
            <w:r w:rsidR="00706B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образовательного </w:t>
            </w:r>
            <w:r>
              <w:rPr>
                <w:b/>
                <w:spacing w:val="-2"/>
                <w:sz w:val="24"/>
              </w:rPr>
              <w:t>учреждения</w:t>
            </w:r>
          </w:p>
        </w:tc>
      </w:tr>
      <w:tr w:rsidR="00AA4C6E" w:rsidTr="00B73602">
        <w:trPr>
          <w:trHeight w:val="584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before="140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before="1"/>
              <w:ind w:left="2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противодействию идеологии терроризма и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экстремизма на учебный год.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3A6C28">
            <w:pPr>
              <w:pStyle w:val="TableParagraph"/>
              <w:spacing w:before="140"/>
              <w:ind w:left="5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79" w:type="dxa"/>
          </w:tcPr>
          <w:p w:rsidR="00AA4C6E" w:rsidRDefault="003A6C28">
            <w:pPr>
              <w:pStyle w:val="TableParagraph"/>
              <w:spacing w:before="140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A4C6E" w:rsidTr="00B73602">
        <w:trPr>
          <w:trHeight w:val="632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before="164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before="25"/>
              <w:ind w:left="2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противодействию </w:t>
            </w:r>
            <w:r w:rsidR="00706BEC">
              <w:rPr>
                <w:spacing w:val="-2"/>
                <w:sz w:val="24"/>
              </w:rPr>
              <w:t>терроризму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3A6C28">
            <w:pPr>
              <w:pStyle w:val="TableParagraph"/>
              <w:spacing w:before="25"/>
              <w:ind w:left="289" w:hanging="106"/>
              <w:rPr>
                <w:sz w:val="24"/>
              </w:rPr>
            </w:pPr>
            <w:r>
              <w:rPr>
                <w:spacing w:val="-2"/>
                <w:sz w:val="24"/>
              </w:rPr>
              <w:t>одинразв квартал,</w:t>
            </w:r>
          </w:p>
        </w:tc>
        <w:tc>
          <w:tcPr>
            <w:tcW w:w="2079" w:type="dxa"/>
          </w:tcPr>
          <w:p w:rsidR="00AA4C6E" w:rsidRDefault="00EE24A4" w:rsidP="00EE24A4">
            <w:pPr>
              <w:pStyle w:val="TableParagraph"/>
              <w:spacing w:before="36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заведующего по безопасности</w:t>
            </w:r>
          </w:p>
        </w:tc>
      </w:tr>
      <w:tr w:rsidR="00AA4C6E" w:rsidTr="00B73602">
        <w:trPr>
          <w:trHeight w:val="829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before="265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06BE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противодействием</w:t>
            </w:r>
          </w:p>
          <w:p w:rsidR="00AA4C6E" w:rsidRDefault="00706BEC">
            <w:pPr>
              <w:pStyle w:val="TableParagraph"/>
              <w:spacing w:line="274" w:lineRule="exact"/>
              <w:ind w:left="25"/>
              <w:rPr>
                <w:sz w:val="24"/>
              </w:rPr>
            </w:pPr>
            <w:r>
              <w:rPr>
                <w:sz w:val="24"/>
              </w:rPr>
              <w:t>И</w:t>
            </w:r>
            <w:r w:rsidR="003A6C28">
              <w:rPr>
                <w:sz w:val="24"/>
              </w:rPr>
              <w:t>деологии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терроризма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экстремизма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педагогических советах, заседаниях общего собрания работников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3A6C28">
            <w:pPr>
              <w:pStyle w:val="TableParagraph"/>
              <w:spacing w:before="125"/>
              <w:ind w:left="493" w:right="196" w:hanging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79" w:type="dxa"/>
          </w:tcPr>
          <w:p w:rsidR="00AA4C6E" w:rsidRDefault="00EE24A4" w:rsidP="00EE24A4">
            <w:pPr>
              <w:pStyle w:val="TableParagraph"/>
              <w:spacing w:before="125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заведующего по безопасности</w:t>
            </w:r>
          </w:p>
        </w:tc>
      </w:tr>
      <w:tr w:rsidR="00AA4C6E" w:rsidTr="00B73602">
        <w:trPr>
          <w:trHeight w:val="632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before="164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before="32" w:line="235" w:lineRule="auto"/>
              <w:ind w:left="25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 w:rsidR="00706BEC">
              <w:rPr>
                <w:sz w:val="24"/>
              </w:rPr>
              <w:t xml:space="preserve"> по противодействию экстремизму, терроризму</w:t>
            </w:r>
            <w:r>
              <w:rPr>
                <w:sz w:val="24"/>
              </w:rPr>
              <w:t>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3A6C28">
            <w:pPr>
              <w:pStyle w:val="TableParagraph"/>
              <w:spacing w:before="32" w:line="235" w:lineRule="auto"/>
              <w:ind w:left="493" w:right="196" w:hanging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79" w:type="dxa"/>
          </w:tcPr>
          <w:p w:rsidR="00AA4C6E" w:rsidRDefault="00EE24A4">
            <w:pPr>
              <w:pStyle w:val="TableParagraph"/>
              <w:spacing w:before="36"/>
              <w:ind w:lef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заведующего по безопасности</w:t>
            </w:r>
          </w:p>
        </w:tc>
      </w:tr>
      <w:tr w:rsidR="00AA4C6E" w:rsidTr="00B73602">
        <w:trPr>
          <w:trHeight w:val="1270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spacing w:before="207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before="149" w:line="276" w:lineRule="auto"/>
              <w:ind w:left="25" w:right="341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памяток, методических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по противодействию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идеологии терроризма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06BEC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экстремизма; обновление наглядной профилактической агитации.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AA4C6E">
            <w:pPr>
              <w:pStyle w:val="TableParagraph"/>
              <w:spacing w:before="68"/>
              <w:rPr>
                <w:sz w:val="24"/>
              </w:rPr>
            </w:pPr>
          </w:p>
          <w:p w:rsidR="00AA4C6E" w:rsidRDefault="003A6C28">
            <w:pPr>
              <w:pStyle w:val="TableParagraph"/>
              <w:spacing w:line="242" w:lineRule="auto"/>
              <w:ind w:left="493" w:right="196" w:hanging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79" w:type="dxa"/>
          </w:tcPr>
          <w:p w:rsidR="00EE24A4" w:rsidRDefault="003A6C28" w:rsidP="00EE24A4">
            <w:pPr>
              <w:pStyle w:val="TableParagraph"/>
              <w:spacing w:line="276" w:lineRule="auto"/>
              <w:ind w:left="319" w:right="269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Заведующий </w:t>
            </w:r>
          </w:p>
          <w:p w:rsidR="00EE24A4" w:rsidRDefault="00043597" w:rsidP="00B73602">
            <w:pPr>
              <w:pStyle w:val="TableParagraph"/>
              <w:spacing w:line="276" w:lineRule="auto"/>
              <w:ind w:right="269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 xml:space="preserve">аведующего по </w:t>
            </w:r>
            <w:r w:rsidR="00EE24A4">
              <w:rPr>
                <w:spacing w:val="-2"/>
                <w:sz w:val="24"/>
              </w:rPr>
              <w:t>безопасности</w:t>
            </w:r>
          </w:p>
          <w:p w:rsidR="00AA4C6E" w:rsidRDefault="00746D54" w:rsidP="00EE24A4">
            <w:pPr>
              <w:pStyle w:val="TableParagraph"/>
              <w:spacing w:line="276" w:lineRule="auto"/>
              <w:ind w:left="319" w:right="2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A6C28">
              <w:rPr>
                <w:spacing w:val="-2"/>
                <w:sz w:val="24"/>
              </w:rPr>
              <w:t>оспитатели</w:t>
            </w:r>
          </w:p>
        </w:tc>
      </w:tr>
      <w:tr w:rsidR="00AA4C6E" w:rsidTr="00B73602">
        <w:trPr>
          <w:trHeight w:val="1204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spacing w:before="48"/>
              <w:rPr>
                <w:sz w:val="24"/>
              </w:rPr>
            </w:pPr>
          </w:p>
          <w:p w:rsidR="00AA4C6E" w:rsidRDefault="003A6C28">
            <w:pPr>
              <w:pStyle w:val="TableParagraph"/>
              <w:spacing w:before="1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 w:rsidP="00EE24A4">
            <w:pPr>
              <w:pStyle w:val="TableParagraph"/>
              <w:spacing w:before="46" w:line="275" w:lineRule="exact"/>
              <w:ind w:left="2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администрацией,</w:t>
            </w:r>
            <w:r w:rsidR="00DB05ED">
              <w:rPr>
                <w:sz w:val="24"/>
              </w:rPr>
              <w:t xml:space="preserve"> </w:t>
            </w:r>
            <w:r w:rsidR="00EE24A4">
              <w:rPr>
                <w:sz w:val="24"/>
              </w:rPr>
              <w:t>сотрудниками</w:t>
            </w:r>
            <w:r w:rsidR="00DB05E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  <w:r w:rsidR="00DB05E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экстремизма.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>
            <w:pPr>
              <w:pStyle w:val="TableParagraph"/>
              <w:spacing w:before="185" w:line="237" w:lineRule="auto"/>
              <w:ind w:left="493" w:right="196" w:hanging="269"/>
              <w:rPr>
                <w:sz w:val="24"/>
              </w:rPr>
            </w:pPr>
            <w:r>
              <w:rPr>
                <w:spacing w:val="-15"/>
                <w:sz w:val="24"/>
              </w:rPr>
              <w:t>в</w:t>
            </w:r>
            <w:r w:rsidR="003A6C28">
              <w:rPr>
                <w:spacing w:val="-2"/>
                <w:sz w:val="24"/>
              </w:rPr>
              <w:t xml:space="preserve">течение </w:t>
            </w:r>
            <w:r w:rsidR="003A6C28">
              <w:rPr>
                <w:spacing w:val="-4"/>
                <w:sz w:val="24"/>
              </w:rPr>
              <w:t>года</w:t>
            </w:r>
          </w:p>
        </w:tc>
        <w:tc>
          <w:tcPr>
            <w:tcW w:w="2079" w:type="dxa"/>
          </w:tcPr>
          <w:p w:rsidR="00043597" w:rsidRDefault="00043597" w:rsidP="00043597">
            <w:pPr>
              <w:pStyle w:val="TableParagraph"/>
              <w:spacing w:line="271" w:lineRule="auto"/>
              <w:ind w:left="317" w:right="27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Заведующий</w:t>
            </w:r>
          </w:p>
          <w:p w:rsidR="00EE24A4" w:rsidRPr="00043597" w:rsidRDefault="00043597" w:rsidP="00043597">
            <w:pPr>
              <w:pStyle w:val="TableParagraph"/>
              <w:spacing w:line="271" w:lineRule="auto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 xml:space="preserve">аведующего по </w:t>
            </w:r>
            <w:r w:rsidR="00EE24A4">
              <w:rPr>
                <w:spacing w:val="-2"/>
                <w:sz w:val="24"/>
              </w:rPr>
              <w:t xml:space="preserve">безопасности, </w:t>
            </w:r>
            <w:r>
              <w:rPr>
                <w:spacing w:val="-2"/>
                <w:sz w:val="24"/>
              </w:rPr>
              <w:t xml:space="preserve">       С</w:t>
            </w:r>
            <w:r w:rsidR="00EE24A4">
              <w:rPr>
                <w:spacing w:val="-2"/>
                <w:sz w:val="24"/>
              </w:rPr>
              <w:t>отрудники</w:t>
            </w:r>
          </w:p>
          <w:p w:rsidR="00AA4C6E" w:rsidRDefault="00AA4C6E" w:rsidP="00EE24A4">
            <w:pPr>
              <w:pStyle w:val="TableParagraph"/>
              <w:spacing w:line="260" w:lineRule="exact"/>
              <w:ind w:left="44"/>
              <w:jc w:val="center"/>
              <w:rPr>
                <w:sz w:val="24"/>
              </w:rPr>
            </w:pPr>
          </w:p>
        </w:tc>
      </w:tr>
      <w:tr w:rsidR="00AA4C6E" w:rsidTr="00B73602">
        <w:trPr>
          <w:trHeight w:val="632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before="161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before="22"/>
              <w:ind w:left="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усилением пропускного режима (дежурный администратор),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>
            <w:pPr>
              <w:pStyle w:val="TableParagraph"/>
              <w:spacing w:before="161"/>
              <w:ind w:left="5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 w:rsidR="003A6C28">
              <w:rPr>
                <w:spacing w:val="-2"/>
                <w:sz w:val="24"/>
              </w:rPr>
              <w:t>жедневно</w:t>
            </w:r>
          </w:p>
        </w:tc>
        <w:tc>
          <w:tcPr>
            <w:tcW w:w="2079" w:type="dxa"/>
          </w:tcPr>
          <w:p w:rsidR="00AA4C6E" w:rsidRDefault="00EE24A4" w:rsidP="00EE24A4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заведующего по безопасности</w:t>
            </w:r>
          </w:p>
          <w:p w:rsidR="00AA4C6E" w:rsidRDefault="00AA4C6E">
            <w:pPr>
              <w:pStyle w:val="TableParagraph"/>
              <w:spacing w:before="38"/>
              <w:ind w:left="46"/>
              <w:jc w:val="center"/>
              <w:rPr>
                <w:sz w:val="24"/>
              </w:rPr>
            </w:pPr>
          </w:p>
        </w:tc>
      </w:tr>
    </w:tbl>
    <w:p w:rsidR="00AA4C6E" w:rsidRDefault="00AA4C6E">
      <w:pPr>
        <w:pStyle w:val="TableParagraph"/>
        <w:jc w:val="center"/>
        <w:rPr>
          <w:sz w:val="24"/>
        </w:rPr>
        <w:sectPr w:rsidR="00AA4C6E">
          <w:pgSz w:w="11920" w:h="16850"/>
          <w:pgMar w:top="680" w:right="0" w:bottom="716" w:left="1275" w:header="720" w:footer="720" w:gutter="0"/>
          <w:cols w:space="720"/>
        </w:sectPr>
      </w:pPr>
    </w:p>
    <w:tbl>
      <w:tblPr>
        <w:tblStyle w:val="TableNormal"/>
        <w:tblW w:w="0" w:type="auto"/>
        <w:tblInd w:w="-29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26"/>
        <w:gridCol w:w="6705"/>
        <w:gridCol w:w="1422"/>
        <w:gridCol w:w="2079"/>
      </w:tblGrid>
      <w:tr w:rsidR="00AA4C6E" w:rsidTr="00043597">
        <w:trPr>
          <w:trHeight w:val="637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746D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8. 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746D54">
            <w:pPr>
              <w:pStyle w:val="TableParagraph"/>
              <w:spacing w:line="237" w:lineRule="auto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3A6C28">
              <w:rPr>
                <w:spacing w:val="-2"/>
                <w:sz w:val="24"/>
              </w:rPr>
              <w:t xml:space="preserve">беспечением непрерывного функционирования кнопок </w:t>
            </w:r>
            <w:r w:rsidR="00EE24A4">
              <w:rPr>
                <w:sz w:val="24"/>
              </w:rPr>
              <w:t>тревожной сигнализации и камер</w:t>
            </w:r>
            <w:r w:rsidR="003A6C28">
              <w:rPr>
                <w:sz w:val="24"/>
              </w:rPr>
              <w:t xml:space="preserve"> видеонаблюдения.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AA4C6E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:rsidR="00EE24A4" w:rsidRDefault="00EE24A4">
            <w:pPr>
              <w:pStyle w:val="TableParagraph"/>
              <w:spacing w:before="38"/>
              <w:ind w:left="48"/>
              <w:jc w:val="center"/>
              <w:rPr>
                <w:spacing w:val="-2"/>
                <w:sz w:val="24"/>
              </w:rPr>
            </w:pPr>
          </w:p>
          <w:p w:rsidR="00EE24A4" w:rsidRDefault="00043597" w:rsidP="00043597">
            <w:pPr>
              <w:pStyle w:val="TableParagraph"/>
              <w:spacing w:line="276" w:lineRule="auto"/>
              <w:ind w:right="269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аведующего</w:t>
            </w:r>
            <w:r w:rsidR="00EE24A4">
              <w:rPr>
                <w:spacing w:val="-2"/>
                <w:sz w:val="24"/>
              </w:rPr>
              <w:t xml:space="preserve"> по безопасности</w:t>
            </w:r>
          </w:p>
          <w:p w:rsidR="00AA4C6E" w:rsidRDefault="00746D54">
            <w:pPr>
              <w:pStyle w:val="TableParagraph"/>
              <w:spacing w:before="38"/>
              <w:ind w:lef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Обслуживающая </w:t>
            </w:r>
            <w:r w:rsidR="00EE24A4">
              <w:rPr>
                <w:spacing w:val="-2"/>
                <w:sz w:val="24"/>
              </w:rPr>
              <w:t>организация</w:t>
            </w:r>
          </w:p>
        </w:tc>
      </w:tr>
      <w:tr w:rsidR="00AA4C6E" w:rsidTr="00043597">
        <w:trPr>
          <w:trHeight w:val="1494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spacing w:before="205"/>
              <w:rPr>
                <w:sz w:val="24"/>
              </w:rPr>
            </w:pPr>
          </w:p>
          <w:p w:rsidR="00AA4C6E" w:rsidRDefault="00746D54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3A6C28">
              <w:rPr>
                <w:spacing w:val="-5"/>
                <w:sz w:val="24"/>
              </w:rPr>
              <w:t>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before="205"/>
              <w:ind w:left="2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 w:rsidR="00925F2A">
              <w:rPr>
                <w:sz w:val="24"/>
              </w:rPr>
              <w:t xml:space="preserve"> 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в здании ДОУ при регулярном функционировании записи </w:t>
            </w:r>
            <w:r>
              <w:rPr>
                <w:spacing w:val="-2"/>
                <w:sz w:val="24"/>
              </w:rPr>
              <w:t>видеонаблюдения.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AA4C6E">
            <w:pPr>
              <w:pStyle w:val="TableParagraph"/>
              <w:spacing w:before="205"/>
              <w:rPr>
                <w:sz w:val="24"/>
              </w:rPr>
            </w:pPr>
          </w:p>
          <w:p w:rsidR="00AA4C6E" w:rsidRDefault="00043597" w:rsidP="00043597">
            <w:pPr>
              <w:pStyle w:val="TableParagraph"/>
              <w:ind w:left="51" w:right="8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3A6C28">
              <w:rPr>
                <w:spacing w:val="-2"/>
                <w:sz w:val="24"/>
              </w:rPr>
              <w:t>остоянно</w:t>
            </w:r>
          </w:p>
        </w:tc>
        <w:tc>
          <w:tcPr>
            <w:tcW w:w="2079" w:type="dxa"/>
          </w:tcPr>
          <w:p w:rsidR="00746D54" w:rsidRDefault="00043597" w:rsidP="00746D54">
            <w:pPr>
              <w:pStyle w:val="TableParagraph"/>
              <w:spacing w:line="256" w:lineRule="auto"/>
              <w:ind w:left="224" w:right="178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Заве</w:t>
            </w:r>
            <w:r w:rsidR="003A6C28">
              <w:rPr>
                <w:spacing w:val="-4"/>
                <w:sz w:val="24"/>
              </w:rPr>
              <w:t>дующий</w:t>
            </w:r>
            <w:r>
              <w:rPr>
                <w:spacing w:val="-4"/>
                <w:sz w:val="24"/>
              </w:rPr>
              <w:t>,</w:t>
            </w:r>
          </w:p>
          <w:p w:rsidR="00EE24A4" w:rsidRDefault="00043597" w:rsidP="00043597">
            <w:pPr>
              <w:pStyle w:val="TableParagraph"/>
              <w:spacing w:line="276" w:lineRule="auto"/>
              <w:ind w:right="269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Зам заведующего по </w:t>
            </w:r>
            <w:r w:rsidR="00EE24A4">
              <w:rPr>
                <w:spacing w:val="-2"/>
                <w:sz w:val="24"/>
              </w:rPr>
              <w:t>безопасности,</w:t>
            </w:r>
          </w:p>
          <w:p w:rsidR="00AA4C6E" w:rsidRDefault="00043597" w:rsidP="00043597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3A6C28">
              <w:rPr>
                <w:spacing w:val="-2"/>
                <w:sz w:val="24"/>
              </w:rPr>
              <w:t>отрудники</w:t>
            </w:r>
          </w:p>
        </w:tc>
      </w:tr>
      <w:tr w:rsidR="00AA4C6E" w:rsidTr="00043597">
        <w:trPr>
          <w:trHeight w:val="1250"/>
        </w:trPr>
        <w:tc>
          <w:tcPr>
            <w:tcW w:w="426" w:type="dxa"/>
            <w:tcBorders>
              <w:left w:val="single" w:sz="12" w:space="0" w:color="EEEEEE"/>
              <w:bottom w:val="double" w:sz="12" w:space="0" w:color="9F9F9F"/>
            </w:tcBorders>
          </w:tcPr>
          <w:p w:rsidR="00AA4C6E" w:rsidRDefault="00AA4C6E">
            <w:pPr>
              <w:pStyle w:val="TableParagraph"/>
              <w:spacing w:before="200"/>
              <w:rPr>
                <w:sz w:val="24"/>
              </w:rPr>
            </w:pPr>
          </w:p>
          <w:p w:rsidR="00AA4C6E" w:rsidRDefault="00746D54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3A6C28">
              <w:rPr>
                <w:spacing w:val="-5"/>
                <w:sz w:val="24"/>
              </w:rPr>
              <w:t>.</w:t>
            </w:r>
          </w:p>
        </w:tc>
        <w:tc>
          <w:tcPr>
            <w:tcW w:w="6705" w:type="dxa"/>
            <w:tcBorders>
              <w:bottom w:val="double" w:sz="12" w:space="0" w:color="9F9F9F"/>
              <w:right w:val="double" w:sz="6" w:space="0" w:color="9F9F9F"/>
            </w:tcBorders>
          </w:tcPr>
          <w:p w:rsidR="00AA4C6E" w:rsidRDefault="00AA4C6E">
            <w:pPr>
              <w:pStyle w:val="TableParagraph"/>
              <w:spacing w:before="68"/>
              <w:rPr>
                <w:sz w:val="24"/>
              </w:rPr>
            </w:pPr>
          </w:p>
          <w:p w:rsidR="00AA4C6E" w:rsidRDefault="003A6C28">
            <w:pPr>
              <w:pStyle w:val="TableParagraph"/>
              <w:spacing w:line="237" w:lineRule="auto"/>
              <w:ind w:left="25" w:right="105"/>
              <w:rPr>
                <w:sz w:val="24"/>
              </w:rPr>
            </w:pPr>
            <w:r>
              <w:rPr>
                <w:sz w:val="24"/>
              </w:rPr>
              <w:t>Регулярный,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ежедневный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обход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зданий, </w:t>
            </w: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1422" w:type="dxa"/>
            <w:tcBorders>
              <w:left w:val="double" w:sz="6" w:space="0" w:color="9F9F9F"/>
              <w:bottom w:val="double" w:sz="12" w:space="0" w:color="9F9F9F"/>
            </w:tcBorders>
          </w:tcPr>
          <w:p w:rsidR="00AA4C6E" w:rsidRDefault="00AA4C6E">
            <w:pPr>
              <w:pStyle w:val="TableParagraph"/>
              <w:spacing w:before="68"/>
              <w:rPr>
                <w:sz w:val="24"/>
              </w:rPr>
            </w:pPr>
          </w:p>
          <w:p w:rsidR="00AA4C6E" w:rsidRDefault="00043597" w:rsidP="00043597">
            <w:pPr>
              <w:pStyle w:val="TableParagraph"/>
              <w:spacing w:line="237" w:lineRule="auto"/>
              <w:ind w:right="19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79" w:type="dxa"/>
            <w:tcBorders>
              <w:bottom w:val="double" w:sz="12" w:space="0" w:color="9F9F9F"/>
            </w:tcBorders>
          </w:tcPr>
          <w:p w:rsidR="00EE24A4" w:rsidRDefault="00043597" w:rsidP="00043597">
            <w:pPr>
              <w:pStyle w:val="TableParagraph"/>
              <w:spacing w:line="276" w:lineRule="auto"/>
              <w:ind w:right="269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 w:rsidR="00EE24A4">
              <w:rPr>
                <w:spacing w:val="-2"/>
                <w:sz w:val="24"/>
              </w:rPr>
              <w:t>заведующего по безопас</w:t>
            </w:r>
            <w:r>
              <w:rPr>
                <w:spacing w:val="-2"/>
                <w:sz w:val="24"/>
              </w:rPr>
              <w:t>ности, Дежурный администратор</w:t>
            </w:r>
          </w:p>
          <w:p w:rsidR="00635CDD" w:rsidRDefault="00635CDD" w:rsidP="00EE24A4">
            <w:pPr>
              <w:pStyle w:val="TableParagraph"/>
              <w:spacing w:before="24"/>
              <w:ind w:left="50"/>
              <w:rPr>
                <w:spacing w:val="-4"/>
                <w:sz w:val="24"/>
              </w:rPr>
            </w:pPr>
          </w:p>
          <w:p w:rsidR="00AA4C6E" w:rsidRDefault="00043597">
            <w:pPr>
              <w:pStyle w:val="TableParagraph"/>
              <w:spacing w:before="24"/>
              <w:ind w:left="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 w:rsidR="00EE24A4">
              <w:rPr>
                <w:spacing w:val="-4"/>
                <w:sz w:val="24"/>
              </w:rPr>
              <w:t>оспитатели</w:t>
            </w:r>
          </w:p>
        </w:tc>
      </w:tr>
      <w:tr w:rsidR="00AA4C6E" w:rsidTr="00043597">
        <w:trPr>
          <w:trHeight w:val="259"/>
        </w:trPr>
        <w:tc>
          <w:tcPr>
            <w:tcW w:w="10632" w:type="dxa"/>
            <w:gridSpan w:val="4"/>
            <w:tcBorders>
              <w:top w:val="double" w:sz="12" w:space="0" w:color="9F9F9F"/>
              <w:left w:val="single" w:sz="12" w:space="0" w:color="EEEEEE"/>
            </w:tcBorders>
          </w:tcPr>
          <w:p w:rsidR="00AA4C6E" w:rsidRDefault="003A6C28" w:rsidP="00CF6EA2">
            <w:pPr>
              <w:pStyle w:val="TableParagraph"/>
              <w:numPr>
                <w:ilvl w:val="0"/>
                <w:numId w:val="3"/>
              </w:numPr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 w:rsidR="00CF6EA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CF6EA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воспитанниками</w:t>
            </w:r>
          </w:p>
        </w:tc>
      </w:tr>
      <w:tr w:rsidR="00AA4C6E" w:rsidTr="00043597">
        <w:trPr>
          <w:trHeight w:val="2197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121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ind w:left="25" w:firstLine="52"/>
              <w:rPr>
                <w:sz w:val="24"/>
              </w:rPr>
            </w:pPr>
            <w:r>
              <w:rPr>
                <w:sz w:val="24"/>
              </w:rPr>
              <w:t>Проведение профилактических бесед инструкций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по противодействию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ОБЖ:</w:t>
            </w:r>
          </w:p>
          <w:p w:rsidR="00AA4C6E" w:rsidRDefault="003A6C28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75" w:lineRule="exact"/>
              <w:ind w:left="230" w:hanging="140"/>
              <w:rPr>
                <w:sz w:val="24"/>
              </w:rPr>
            </w:pPr>
            <w:r>
              <w:rPr>
                <w:sz w:val="24"/>
              </w:rPr>
              <w:t>«Мыпротив</w:t>
            </w:r>
            <w:r>
              <w:rPr>
                <w:spacing w:val="-2"/>
                <w:sz w:val="24"/>
              </w:rPr>
              <w:t>террора»</w:t>
            </w:r>
          </w:p>
          <w:p w:rsidR="00AA4C6E" w:rsidRDefault="003A6C28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275" w:lineRule="exact"/>
              <w:ind w:left="168" w:hanging="143"/>
              <w:rPr>
                <w:sz w:val="24"/>
              </w:rPr>
            </w:pPr>
            <w:r>
              <w:rPr>
                <w:sz w:val="24"/>
              </w:rPr>
              <w:t>«Полезныесказочные</w:t>
            </w:r>
            <w:r>
              <w:rPr>
                <w:spacing w:val="-2"/>
                <w:sz w:val="24"/>
              </w:rPr>
              <w:t>советы»</w:t>
            </w:r>
          </w:p>
          <w:p w:rsidR="00AA4C6E" w:rsidRDefault="003A6C28" w:rsidP="00635CDD">
            <w:pPr>
              <w:pStyle w:val="TableParagraph"/>
              <w:spacing w:before="265"/>
              <w:ind w:left="25"/>
              <w:rPr>
                <w:sz w:val="24"/>
              </w:rPr>
            </w:pPr>
            <w:r>
              <w:rPr>
                <w:b/>
                <w:sz w:val="24"/>
              </w:rPr>
              <w:t>Творческаямастерская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133"/>
              <w:rPr>
                <w:sz w:val="24"/>
              </w:rPr>
            </w:pPr>
          </w:p>
          <w:p w:rsidR="00AA4C6E" w:rsidRDefault="00043597">
            <w:pPr>
              <w:pStyle w:val="TableParagraph"/>
              <w:ind w:left="5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3A6C28">
              <w:rPr>
                <w:spacing w:val="-2"/>
                <w:sz w:val="24"/>
              </w:rPr>
              <w:t>ентябрь</w:t>
            </w:r>
          </w:p>
        </w:tc>
        <w:tc>
          <w:tcPr>
            <w:tcW w:w="2079" w:type="dxa"/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121"/>
              <w:rPr>
                <w:sz w:val="24"/>
              </w:rPr>
            </w:pPr>
          </w:p>
          <w:p w:rsidR="00AA4C6E" w:rsidRDefault="00043597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A6C28">
              <w:rPr>
                <w:spacing w:val="-2"/>
                <w:sz w:val="24"/>
              </w:rPr>
              <w:t>оспитатели</w:t>
            </w:r>
          </w:p>
        </w:tc>
      </w:tr>
      <w:tr w:rsidR="00AA4C6E" w:rsidTr="00043597">
        <w:trPr>
          <w:trHeight w:val="1938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262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before="63"/>
              <w:ind w:left="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DB05E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AA4C6E" w:rsidRDefault="003A6C28">
            <w:pPr>
              <w:pStyle w:val="TableParagraph"/>
              <w:spacing w:before="5"/>
              <w:ind w:left="25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 w:rsidR="00DB05E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задача»;</w:t>
            </w:r>
          </w:p>
          <w:p w:rsidR="00AA4C6E" w:rsidRDefault="003A6C28">
            <w:pPr>
              <w:pStyle w:val="TableParagraph"/>
              <w:spacing w:before="273"/>
              <w:ind w:left="2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DB05ED">
              <w:rPr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 w:rsidR="00DB05E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A4C6E" w:rsidRDefault="00DB05ED">
            <w:pPr>
              <w:pStyle w:val="TableParagraph"/>
              <w:spacing w:before="44" w:line="280" w:lineRule="auto"/>
              <w:ind w:left="25" w:righ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6C28">
              <w:rPr>
                <w:sz w:val="24"/>
              </w:rPr>
              <w:t>езнакомыми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людьми»;</w:t>
            </w:r>
            <w:r w:rsidR="00DD2A94"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«Знаешь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ли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ты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свой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адрес,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телефон и можешь ли объяснить, где живешь?».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262"/>
              <w:rPr>
                <w:sz w:val="24"/>
              </w:rPr>
            </w:pPr>
          </w:p>
          <w:p w:rsidR="00AA4C6E" w:rsidRDefault="00043597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</w:t>
            </w:r>
            <w:r w:rsidR="003A6C28">
              <w:rPr>
                <w:spacing w:val="-2"/>
                <w:sz w:val="24"/>
              </w:rPr>
              <w:t>тябрь</w:t>
            </w:r>
          </w:p>
        </w:tc>
        <w:tc>
          <w:tcPr>
            <w:tcW w:w="2079" w:type="dxa"/>
          </w:tcPr>
          <w:p w:rsidR="00AA4C6E" w:rsidRDefault="00EE24A4">
            <w:pPr>
              <w:pStyle w:val="TableParagraph"/>
              <w:ind w:left="130" w:right="80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Инструктор</w:t>
            </w:r>
            <w:r w:rsidR="003A6C28">
              <w:rPr>
                <w:spacing w:val="-2"/>
                <w:sz w:val="24"/>
              </w:rPr>
              <w:t xml:space="preserve">по </w:t>
            </w:r>
            <w:r w:rsidR="003A6C28">
              <w:rPr>
                <w:sz w:val="24"/>
              </w:rPr>
              <w:t>физ. культуре</w:t>
            </w:r>
          </w:p>
          <w:p w:rsidR="00AA4C6E" w:rsidRDefault="003A6C28">
            <w:pPr>
              <w:pStyle w:val="TableParagraph"/>
              <w:spacing w:before="265"/>
              <w:ind w:left="173" w:right="11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группстаршего</w:t>
            </w:r>
          </w:p>
          <w:p w:rsidR="00AA4C6E" w:rsidRDefault="003A6C28">
            <w:pPr>
              <w:pStyle w:val="TableParagraph"/>
              <w:spacing w:line="274" w:lineRule="exact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</w:p>
        </w:tc>
      </w:tr>
      <w:tr w:rsidR="00AA4C6E" w:rsidTr="00043597">
        <w:trPr>
          <w:trHeight w:val="1376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spacing w:before="260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line="263" w:lineRule="exact"/>
              <w:ind w:left="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D2A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  <w:p w:rsidR="00AA4C6E" w:rsidRDefault="003A6C28">
            <w:pPr>
              <w:pStyle w:val="TableParagraph"/>
              <w:spacing w:line="274" w:lineRule="exact"/>
              <w:ind w:left="25"/>
              <w:rPr>
                <w:sz w:val="24"/>
              </w:rPr>
            </w:pPr>
            <w:r>
              <w:rPr>
                <w:sz w:val="24"/>
              </w:rPr>
              <w:t>«Маршруты</w:t>
            </w:r>
            <w:r w:rsidR="00DD2A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безопасности»;</w:t>
            </w:r>
          </w:p>
          <w:p w:rsidR="00AA4C6E" w:rsidRDefault="003A6C28">
            <w:pPr>
              <w:pStyle w:val="TableParagraph"/>
              <w:spacing w:line="275" w:lineRule="exact"/>
              <w:ind w:left="25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единства;</w:t>
            </w:r>
          </w:p>
          <w:p w:rsidR="00AA4C6E" w:rsidRDefault="003A6C28">
            <w:pPr>
              <w:pStyle w:val="TableParagraph"/>
              <w:spacing w:before="5" w:line="232" w:lineRule="auto"/>
              <w:ind w:left="2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Осторожно,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дядя»,Не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бойся звать на помощь».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 w:rsidP="0004359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с</w:t>
            </w:r>
            <w:r w:rsidR="006B238A">
              <w:rPr>
                <w:sz w:val="24"/>
              </w:rPr>
              <w:t>огласно плана в течении учебного года</w:t>
            </w:r>
          </w:p>
        </w:tc>
        <w:tc>
          <w:tcPr>
            <w:tcW w:w="2079" w:type="dxa"/>
          </w:tcPr>
          <w:p w:rsidR="00AA4C6E" w:rsidRDefault="00AA4C6E">
            <w:pPr>
              <w:pStyle w:val="TableParagraph"/>
              <w:spacing w:before="260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A4C6E" w:rsidTr="00043597">
        <w:trPr>
          <w:trHeight w:val="1665"/>
        </w:trPr>
        <w:tc>
          <w:tcPr>
            <w:tcW w:w="426" w:type="dxa"/>
            <w:tcBorders>
              <w:left w:val="single" w:sz="12" w:space="0" w:color="EEEEEE"/>
              <w:right w:val="single" w:sz="6" w:space="0" w:color="9F9F9F"/>
            </w:tcBorders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130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05" w:type="dxa"/>
            <w:tcBorders>
              <w:left w:val="single" w:sz="6" w:space="0" w:color="9F9F9F"/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line="242" w:lineRule="auto"/>
              <w:ind w:left="93" w:right="73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(игры- драматизации:</w:t>
            </w:r>
            <w:proofErr w:type="gramEnd"/>
            <w:r>
              <w:rPr>
                <w:sz w:val="24"/>
              </w:rPr>
              <w:t xml:space="preserve"> «Чрезвычайные ситуации», «Знаю. Умею. </w:t>
            </w:r>
            <w:r>
              <w:rPr>
                <w:spacing w:val="-2"/>
                <w:sz w:val="24"/>
              </w:rPr>
              <w:t>Делаю»);</w:t>
            </w:r>
          </w:p>
          <w:p w:rsidR="00AA4C6E" w:rsidRDefault="003A6C28">
            <w:pPr>
              <w:pStyle w:val="TableParagraph"/>
              <w:spacing w:before="242" w:line="244" w:lineRule="auto"/>
              <w:ind w:left="93" w:right="7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зазвонил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телефон»,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«Смотра в оба».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с</w:t>
            </w:r>
            <w:r w:rsidR="006B238A">
              <w:rPr>
                <w:sz w:val="24"/>
              </w:rPr>
              <w:t>огласно плана в течении учебного года</w:t>
            </w:r>
          </w:p>
          <w:p w:rsidR="00AA4C6E" w:rsidRDefault="00AA4C6E">
            <w:pPr>
              <w:pStyle w:val="TableParagraph"/>
              <w:ind w:left="51" w:right="7"/>
              <w:jc w:val="center"/>
              <w:rPr>
                <w:sz w:val="24"/>
              </w:rPr>
            </w:pPr>
          </w:p>
        </w:tc>
        <w:tc>
          <w:tcPr>
            <w:tcW w:w="2079" w:type="dxa"/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130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A4C6E" w:rsidTr="00043597">
        <w:trPr>
          <w:trHeight w:val="1582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84"/>
              <w:rPr>
                <w:sz w:val="24"/>
              </w:rPr>
            </w:pPr>
          </w:p>
          <w:p w:rsidR="00AA4C6E" w:rsidRDefault="003A6C28">
            <w:pPr>
              <w:pStyle w:val="TableParagraph"/>
              <w:spacing w:before="1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 w:rsidP="00CF6EA2">
            <w:pPr>
              <w:pStyle w:val="TableParagraph"/>
              <w:spacing w:line="276" w:lineRule="auto"/>
              <w:ind w:left="25" w:righ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 w:rsidR="00DD2A94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возраста на тему:- «О несовпадении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приятной внешности и добрых намерений», «Контакты с незнакомыми людьми дома Разбор ситуаций «можно ли садиться в машину к</w:t>
            </w:r>
            <w:r w:rsidR="00CF6E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незнакомцам»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 w:rsidP="00043597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z w:val="24"/>
              </w:rPr>
              <w:t>с</w:t>
            </w:r>
            <w:r w:rsidR="006B238A">
              <w:rPr>
                <w:sz w:val="24"/>
              </w:rPr>
              <w:t>огласно плана в течении учебного года</w:t>
            </w:r>
          </w:p>
        </w:tc>
        <w:tc>
          <w:tcPr>
            <w:tcW w:w="2079" w:type="dxa"/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84"/>
              <w:rPr>
                <w:sz w:val="24"/>
              </w:rPr>
            </w:pPr>
          </w:p>
          <w:p w:rsidR="00AA4C6E" w:rsidRDefault="003A6C28">
            <w:pPr>
              <w:pStyle w:val="TableParagraph"/>
              <w:spacing w:before="1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A4C6E" w:rsidTr="00043597">
        <w:trPr>
          <w:trHeight w:val="829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before="262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line="267" w:lineRule="exact"/>
              <w:ind w:left="2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 w:rsidR="00CF6EA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мульфильмов</w:t>
            </w:r>
            <w:proofErr w:type="spellEnd"/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«Кеша,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Зина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террористы»;</w:t>
            </w:r>
            <w:r w:rsidR="00CF6E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AA4C6E" w:rsidRDefault="00CF6EA2"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6C28">
              <w:rPr>
                <w:sz w:val="24"/>
              </w:rPr>
              <w:t>роизведения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А.Иванова</w:t>
            </w:r>
            <w:proofErr w:type="gramStart"/>
            <w:r w:rsidR="003A6C28">
              <w:rPr>
                <w:sz w:val="24"/>
              </w:rPr>
              <w:t>«К</w:t>
            </w:r>
            <w:proofErr w:type="gramEnd"/>
            <w:r w:rsidR="003A6C28">
              <w:rPr>
                <w:sz w:val="24"/>
              </w:rPr>
              <w:t>ак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неразлучные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друзья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 xml:space="preserve">дом </w:t>
            </w:r>
            <w:r w:rsidR="003A6C28">
              <w:rPr>
                <w:spacing w:val="-2"/>
                <w:sz w:val="24"/>
              </w:rPr>
              <w:t>охраняли»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 w:rsidP="00043597">
            <w:pPr>
              <w:pStyle w:val="TableParagraph"/>
              <w:spacing w:before="262"/>
              <w:ind w:right="7"/>
              <w:rPr>
                <w:sz w:val="24"/>
              </w:rPr>
            </w:pPr>
            <w:r>
              <w:rPr>
                <w:sz w:val="24"/>
              </w:rPr>
              <w:t>с</w:t>
            </w:r>
            <w:r w:rsidR="006B238A">
              <w:rPr>
                <w:sz w:val="24"/>
              </w:rPr>
              <w:t>огласно плана в течени</w:t>
            </w:r>
            <w:proofErr w:type="gramStart"/>
            <w:r w:rsidR="006B238A">
              <w:rPr>
                <w:sz w:val="24"/>
              </w:rPr>
              <w:t>и</w:t>
            </w:r>
            <w:proofErr w:type="gramEnd"/>
            <w:r w:rsidR="006B238A">
              <w:rPr>
                <w:sz w:val="24"/>
              </w:rPr>
              <w:t xml:space="preserve"> учебного года</w:t>
            </w:r>
          </w:p>
        </w:tc>
        <w:tc>
          <w:tcPr>
            <w:tcW w:w="2079" w:type="dxa"/>
          </w:tcPr>
          <w:p w:rsidR="00AA4C6E" w:rsidRDefault="003A6C28">
            <w:pPr>
              <w:pStyle w:val="TableParagraph"/>
              <w:spacing w:before="262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A4C6E" w:rsidTr="00043597">
        <w:trPr>
          <w:trHeight w:val="1271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spacing w:before="207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line="278" w:lineRule="auto"/>
              <w:ind w:left="2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за помощью, если потерялся на улице», «Мы за мир!»</w:t>
            </w:r>
          </w:p>
          <w:p w:rsidR="00AA4C6E" w:rsidRDefault="003A6C28">
            <w:pPr>
              <w:pStyle w:val="TableParagraph"/>
              <w:spacing w:line="268" w:lineRule="auto"/>
              <w:ind w:left="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проблемно-игровой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об опасных предметах</w:t>
            </w:r>
            <w:r w:rsidR="00CF6EA2">
              <w:rPr>
                <w:sz w:val="24"/>
              </w:rPr>
              <w:t>?»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 w:rsidP="0004359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с</w:t>
            </w:r>
            <w:r w:rsidR="006B238A">
              <w:rPr>
                <w:sz w:val="24"/>
              </w:rPr>
              <w:t>огласно плана в течени</w:t>
            </w:r>
            <w:proofErr w:type="gramStart"/>
            <w:r w:rsidR="006B238A">
              <w:rPr>
                <w:sz w:val="24"/>
              </w:rPr>
              <w:t>и</w:t>
            </w:r>
            <w:proofErr w:type="gramEnd"/>
            <w:r w:rsidR="006B238A">
              <w:rPr>
                <w:sz w:val="24"/>
              </w:rPr>
              <w:t xml:space="preserve"> учебного года</w:t>
            </w:r>
          </w:p>
        </w:tc>
        <w:tc>
          <w:tcPr>
            <w:tcW w:w="2079" w:type="dxa"/>
          </w:tcPr>
          <w:p w:rsidR="00AA4C6E" w:rsidRDefault="00AA4C6E">
            <w:pPr>
              <w:pStyle w:val="TableParagraph"/>
              <w:spacing w:before="207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AA4C6E" w:rsidRDefault="00AA4C6E">
      <w:pPr>
        <w:pStyle w:val="TableParagraph"/>
        <w:jc w:val="center"/>
        <w:rPr>
          <w:sz w:val="24"/>
        </w:rPr>
        <w:sectPr w:rsidR="00AA4C6E">
          <w:type w:val="continuous"/>
          <w:pgSz w:w="11920" w:h="16850"/>
          <w:pgMar w:top="800" w:right="0" w:bottom="714" w:left="1275" w:header="720" w:footer="720" w:gutter="0"/>
          <w:cols w:space="720"/>
        </w:sectPr>
      </w:pPr>
    </w:p>
    <w:tbl>
      <w:tblPr>
        <w:tblStyle w:val="TableNormal"/>
        <w:tblW w:w="0" w:type="auto"/>
        <w:tblInd w:w="-29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26"/>
        <w:gridCol w:w="6705"/>
        <w:gridCol w:w="1422"/>
        <w:gridCol w:w="2109"/>
      </w:tblGrid>
      <w:tr w:rsidR="00AA4C6E" w:rsidTr="00925F2A">
        <w:trPr>
          <w:trHeight w:val="834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before="262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Разбор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CF6E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 w:rsidR="00CF6EA2">
              <w:rPr>
                <w:spacing w:val="-2"/>
                <w:sz w:val="24"/>
              </w:rPr>
              <w:t>.</w:t>
            </w:r>
          </w:p>
          <w:p w:rsidR="00AA4C6E" w:rsidRDefault="003A6C28">
            <w:pPr>
              <w:pStyle w:val="TableParagraph"/>
              <w:spacing w:before="269"/>
              <w:ind w:left="25"/>
              <w:rPr>
                <w:sz w:val="24"/>
              </w:rPr>
            </w:pPr>
            <w:r>
              <w:rPr>
                <w:sz w:val="24"/>
              </w:rPr>
              <w:t>Вечер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ответов «Что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 w:rsidR="00CF6EA2">
              <w:rPr>
                <w:sz w:val="24"/>
              </w:rPr>
              <w:t xml:space="preserve"> </w:t>
            </w:r>
            <w:r>
              <w:rPr>
                <w:sz w:val="24"/>
              </w:rPr>
              <w:t>быть,</w:t>
            </w:r>
            <w:r w:rsidR="00CF6E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если…»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 w:rsidP="00043597">
            <w:pPr>
              <w:pStyle w:val="TableParagraph"/>
              <w:spacing w:before="262"/>
              <w:ind w:right="12"/>
              <w:rPr>
                <w:sz w:val="24"/>
              </w:rPr>
            </w:pPr>
            <w:r>
              <w:rPr>
                <w:sz w:val="24"/>
              </w:rPr>
              <w:t>с</w:t>
            </w:r>
            <w:r w:rsidR="006B238A">
              <w:rPr>
                <w:sz w:val="24"/>
              </w:rPr>
              <w:t xml:space="preserve">огласно плана в </w:t>
            </w:r>
            <w:r w:rsidR="006B238A">
              <w:rPr>
                <w:sz w:val="24"/>
              </w:rPr>
              <w:lastRenderedPageBreak/>
              <w:t>течении учебного года</w:t>
            </w:r>
          </w:p>
        </w:tc>
        <w:tc>
          <w:tcPr>
            <w:tcW w:w="2109" w:type="dxa"/>
          </w:tcPr>
          <w:p w:rsidR="00AA4C6E" w:rsidRDefault="003A6C28">
            <w:pPr>
              <w:pStyle w:val="TableParagraph"/>
              <w:spacing w:before="262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</w:t>
            </w:r>
          </w:p>
        </w:tc>
      </w:tr>
      <w:tr w:rsidR="00AA4C6E" w:rsidTr="00925F2A">
        <w:trPr>
          <w:trHeight w:val="548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before="123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6B238A" w:rsidP="006B238A">
            <w:pPr>
              <w:pStyle w:val="TableParagraph"/>
              <w:spacing w:line="230" w:lineRule="auto"/>
              <w:ind w:right="713"/>
              <w:rPr>
                <w:sz w:val="24"/>
              </w:rPr>
            </w:pPr>
            <w:r>
              <w:rPr>
                <w:sz w:val="24"/>
              </w:rPr>
              <w:t>И</w:t>
            </w:r>
            <w:r w:rsidR="003A6C28">
              <w:rPr>
                <w:sz w:val="24"/>
              </w:rPr>
              <w:t>гра«Знакомый,свой,чужой» Беседа «Опасные ситуации в детском саду»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 w:rsidP="00043597">
            <w:pPr>
              <w:pStyle w:val="TableParagraph"/>
              <w:spacing w:before="123"/>
              <w:ind w:right="2"/>
              <w:rPr>
                <w:sz w:val="24"/>
              </w:rPr>
            </w:pPr>
            <w:r>
              <w:rPr>
                <w:sz w:val="24"/>
              </w:rPr>
              <w:t>с</w:t>
            </w:r>
            <w:r w:rsidR="006B238A">
              <w:rPr>
                <w:sz w:val="24"/>
              </w:rPr>
              <w:t>огласно плана в течении учебного года</w:t>
            </w:r>
          </w:p>
        </w:tc>
        <w:tc>
          <w:tcPr>
            <w:tcW w:w="2109" w:type="dxa"/>
          </w:tcPr>
          <w:p w:rsidR="00AA4C6E" w:rsidRDefault="003A6C28">
            <w:pPr>
              <w:pStyle w:val="TableParagraph"/>
              <w:spacing w:before="123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A4C6E" w:rsidTr="00925F2A">
        <w:trPr>
          <w:trHeight w:val="1102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spacing w:before="125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line="265" w:lineRule="exact"/>
              <w:ind w:left="2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«Незваный</w:t>
            </w:r>
            <w:r w:rsidR="00925F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гость»</w:t>
            </w:r>
          </w:p>
          <w:p w:rsidR="00AA4C6E" w:rsidRDefault="003A6C28"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proofErr w:type="gramEnd"/>
            <w:r>
              <w:rPr>
                <w:sz w:val="24"/>
              </w:rPr>
              <w:t xml:space="preserve"> «Где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спрятались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25F2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нас</w:t>
            </w:r>
          </w:p>
          <w:p w:rsidR="00AA4C6E" w:rsidRDefault="00925F2A">
            <w:pPr>
              <w:pStyle w:val="TableParagraph"/>
              <w:spacing w:before="3" w:line="235" w:lineRule="auto"/>
              <w:ind w:left="2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A6C28">
              <w:rPr>
                <w:sz w:val="24"/>
              </w:rPr>
              <w:t>группе,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если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бы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волк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сказки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«Волк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семеро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козлят» проник к нам в группу</w:t>
            </w:r>
            <w:r>
              <w:rPr>
                <w:sz w:val="24"/>
              </w:rPr>
              <w:t>?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 w:rsidP="0004359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с</w:t>
            </w:r>
            <w:r w:rsidR="006B238A">
              <w:rPr>
                <w:sz w:val="24"/>
              </w:rPr>
              <w:t>огласно плана в течени</w:t>
            </w:r>
            <w:proofErr w:type="gramStart"/>
            <w:r w:rsidR="006B238A">
              <w:rPr>
                <w:sz w:val="24"/>
              </w:rPr>
              <w:t>и</w:t>
            </w:r>
            <w:proofErr w:type="gramEnd"/>
            <w:r w:rsidR="006B238A">
              <w:rPr>
                <w:sz w:val="24"/>
              </w:rPr>
              <w:t xml:space="preserve"> учебного года</w:t>
            </w:r>
          </w:p>
        </w:tc>
        <w:tc>
          <w:tcPr>
            <w:tcW w:w="2109" w:type="dxa"/>
          </w:tcPr>
          <w:p w:rsidR="00AA4C6E" w:rsidRDefault="00AA4C6E">
            <w:pPr>
              <w:pStyle w:val="TableParagraph"/>
              <w:spacing w:before="125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A4C6E" w:rsidTr="00925F2A">
        <w:trPr>
          <w:trHeight w:val="829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before="265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line="235" w:lineRule="auto"/>
              <w:ind w:left="25" w:righ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925F2A">
              <w:rPr>
                <w:sz w:val="24"/>
              </w:rPr>
              <w:t xml:space="preserve"> беседы </w:t>
            </w:r>
            <w:r>
              <w:rPr>
                <w:sz w:val="24"/>
              </w:rPr>
              <w:t>«Опасные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дома», беседа по содержанию сказки «Лиса в заячьей шкуре» Сюжетно-ролевая игра «Один дома»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 w:rsidP="00043597">
            <w:pPr>
              <w:pStyle w:val="TableParagraph"/>
              <w:spacing w:before="265"/>
              <w:ind w:right="7"/>
              <w:rPr>
                <w:sz w:val="24"/>
              </w:rPr>
            </w:pPr>
            <w:r>
              <w:rPr>
                <w:sz w:val="24"/>
              </w:rPr>
              <w:t>со</w:t>
            </w:r>
            <w:r w:rsidR="006B238A">
              <w:rPr>
                <w:sz w:val="24"/>
              </w:rPr>
              <w:t>гласно плана в течении учебного года</w:t>
            </w:r>
          </w:p>
        </w:tc>
        <w:tc>
          <w:tcPr>
            <w:tcW w:w="2109" w:type="dxa"/>
          </w:tcPr>
          <w:p w:rsidR="00AA4C6E" w:rsidRDefault="003A6C28">
            <w:pPr>
              <w:pStyle w:val="TableParagraph"/>
              <w:spacing w:before="265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A4C6E" w:rsidTr="00925F2A">
        <w:trPr>
          <w:trHeight w:val="829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3A6C28">
            <w:pPr>
              <w:pStyle w:val="TableParagraph"/>
              <w:spacing w:before="265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«Незваный</w:t>
            </w:r>
            <w:r w:rsidR="00925F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гость»</w:t>
            </w:r>
          </w:p>
          <w:p w:rsidR="00AA4C6E" w:rsidRDefault="003A6C28">
            <w:pPr>
              <w:pStyle w:val="TableParagraph"/>
              <w:spacing w:before="2"/>
              <w:ind w:left="25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25F2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043597" w:rsidP="00043597">
            <w:pPr>
              <w:pStyle w:val="TableParagraph"/>
              <w:spacing w:before="265"/>
              <w:ind w:right="14"/>
              <w:rPr>
                <w:sz w:val="24"/>
              </w:rPr>
            </w:pPr>
            <w:r>
              <w:rPr>
                <w:sz w:val="24"/>
              </w:rPr>
              <w:t>С</w:t>
            </w:r>
            <w:r w:rsidR="006B238A">
              <w:rPr>
                <w:sz w:val="24"/>
              </w:rPr>
              <w:t>огласно плана в течении учебного года</w:t>
            </w:r>
          </w:p>
        </w:tc>
        <w:tc>
          <w:tcPr>
            <w:tcW w:w="2109" w:type="dxa"/>
          </w:tcPr>
          <w:p w:rsidR="00AA4C6E" w:rsidRDefault="003A6C28">
            <w:pPr>
              <w:pStyle w:val="TableParagraph"/>
              <w:spacing w:before="265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A4C6E" w:rsidTr="00925F2A">
        <w:trPr>
          <w:trHeight w:val="421"/>
        </w:trPr>
        <w:tc>
          <w:tcPr>
            <w:tcW w:w="10662" w:type="dxa"/>
            <w:gridSpan w:val="4"/>
            <w:tcBorders>
              <w:left w:val="single" w:sz="12" w:space="0" w:color="EEEEEE"/>
            </w:tcBorders>
          </w:tcPr>
          <w:p w:rsidR="00AA4C6E" w:rsidRDefault="003A6C28" w:rsidP="00925F2A">
            <w:pPr>
              <w:pStyle w:val="TableParagraph"/>
              <w:numPr>
                <w:ilvl w:val="0"/>
                <w:numId w:val="3"/>
              </w:num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 w:rsidR="00925F2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925F2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AA4C6E" w:rsidTr="00925F2A">
        <w:trPr>
          <w:trHeight w:val="1265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spacing w:before="202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line="276" w:lineRule="auto"/>
              <w:ind w:left="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пропускном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режиме посещения ДОУ</w:t>
            </w:r>
            <w:r w:rsidR="00925F2A">
              <w:rPr>
                <w:sz w:val="24"/>
              </w:rPr>
              <w:t>.</w:t>
            </w:r>
          </w:p>
          <w:p w:rsidR="00AA4C6E" w:rsidRDefault="003A6C28">
            <w:pPr>
              <w:pStyle w:val="TableParagraph"/>
              <w:spacing w:line="266" w:lineRule="auto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информационных уголков (папки-передвижки, </w:t>
            </w:r>
            <w:r>
              <w:rPr>
                <w:sz w:val="24"/>
              </w:rPr>
              <w:t>консультационные папки, памятки, буклеты и т. п.)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AA4C6E">
            <w:pPr>
              <w:pStyle w:val="TableParagraph"/>
              <w:spacing w:before="70"/>
              <w:rPr>
                <w:sz w:val="24"/>
              </w:rPr>
            </w:pPr>
          </w:p>
          <w:p w:rsidR="00AA4C6E" w:rsidRDefault="003A6C28">
            <w:pPr>
              <w:pStyle w:val="TableParagraph"/>
              <w:spacing w:line="237" w:lineRule="auto"/>
              <w:ind w:left="493" w:right="196" w:hanging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09" w:type="dxa"/>
          </w:tcPr>
          <w:p w:rsidR="009F78AC" w:rsidRDefault="00A523E3">
            <w:pPr>
              <w:pStyle w:val="TableParagraph"/>
              <w:spacing w:before="1"/>
              <w:ind w:left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Зам. заведующего</w:t>
            </w:r>
            <w:r w:rsidR="009F78AC">
              <w:rPr>
                <w:spacing w:val="-2"/>
                <w:sz w:val="24"/>
              </w:rPr>
              <w:t xml:space="preserve"> по безопасности,</w:t>
            </w:r>
          </w:p>
          <w:p w:rsidR="009F78AC" w:rsidRDefault="009F78AC">
            <w:pPr>
              <w:pStyle w:val="TableParagraph"/>
              <w:spacing w:before="1"/>
              <w:ind w:left="51"/>
              <w:jc w:val="center"/>
              <w:rPr>
                <w:spacing w:val="-2"/>
                <w:sz w:val="24"/>
              </w:rPr>
            </w:pPr>
          </w:p>
          <w:p w:rsidR="00AA4C6E" w:rsidRDefault="00A523E3">
            <w:pPr>
              <w:pStyle w:val="TableParagraph"/>
              <w:spacing w:before="1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A6C28">
              <w:rPr>
                <w:spacing w:val="-2"/>
                <w:sz w:val="24"/>
              </w:rPr>
              <w:t>оспитатели</w:t>
            </w:r>
          </w:p>
        </w:tc>
      </w:tr>
      <w:tr w:rsidR="00AA4C6E" w:rsidTr="00925F2A">
        <w:trPr>
          <w:trHeight w:val="1194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173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before="169"/>
              <w:ind w:left="25" w:right="32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925F2A">
              <w:rPr>
                <w:sz w:val="24"/>
              </w:rPr>
              <w:t xml:space="preserve">  </w:t>
            </w:r>
            <w:r>
              <w:rPr>
                <w:sz w:val="24"/>
              </w:rPr>
              <w:t>родительских собраний с обсуждением вопросов,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распространением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экстремистских взглядов среди населения.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AA4C6E">
            <w:pPr>
              <w:pStyle w:val="TableParagraph"/>
              <w:spacing w:before="32"/>
              <w:rPr>
                <w:sz w:val="24"/>
              </w:rPr>
            </w:pPr>
          </w:p>
          <w:p w:rsidR="00AA4C6E" w:rsidRDefault="00A523E3">
            <w:pPr>
              <w:pStyle w:val="TableParagraph"/>
              <w:ind w:left="493" w:right="170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A6C28">
              <w:rPr>
                <w:spacing w:val="-2"/>
                <w:sz w:val="24"/>
              </w:rPr>
              <w:t xml:space="preserve">течение </w:t>
            </w:r>
            <w:r w:rsidR="003A6C28">
              <w:rPr>
                <w:spacing w:val="-4"/>
                <w:sz w:val="24"/>
              </w:rPr>
              <w:t>года</w:t>
            </w:r>
          </w:p>
        </w:tc>
        <w:tc>
          <w:tcPr>
            <w:tcW w:w="2109" w:type="dxa"/>
          </w:tcPr>
          <w:p w:rsidR="00AA4C6E" w:rsidRDefault="003A6C28">
            <w:pPr>
              <w:pStyle w:val="TableParagraph"/>
              <w:spacing w:line="276" w:lineRule="auto"/>
              <w:ind w:left="161" w:righ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Администрация ДОУ</w:t>
            </w:r>
          </w:p>
          <w:p w:rsidR="00AA4C6E" w:rsidRDefault="00A523E3">
            <w:pPr>
              <w:pStyle w:val="TableParagraph"/>
              <w:spacing w:before="263" w:line="275" w:lineRule="exact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A6C28">
              <w:rPr>
                <w:spacing w:val="-2"/>
                <w:sz w:val="24"/>
              </w:rPr>
              <w:t>оспитатели</w:t>
            </w:r>
          </w:p>
        </w:tc>
      </w:tr>
      <w:tr w:rsidR="00AA4C6E" w:rsidTr="00925F2A">
        <w:trPr>
          <w:trHeight w:val="1189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spacing w:before="164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spacing w:before="171" w:line="237" w:lineRule="auto"/>
              <w:ind w:left="25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с инструкциями по профилактике и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AA4C6E" w:rsidRDefault="00925F2A">
            <w:pPr>
              <w:pStyle w:val="TableParagraph"/>
              <w:spacing w:before="1"/>
              <w:ind w:left="25"/>
              <w:rPr>
                <w:sz w:val="24"/>
              </w:rPr>
            </w:pPr>
            <w:proofErr w:type="spellStart"/>
            <w:r>
              <w:rPr>
                <w:sz w:val="24"/>
              </w:rPr>
              <w:t>экстремизму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ерроризму</w:t>
            </w:r>
            <w:r w:rsidR="003A6C28">
              <w:rPr>
                <w:sz w:val="24"/>
              </w:rPr>
              <w:t>,</w:t>
            </w:r>
            <w:r w:rsidR="003A6C28">
              <w:rPr>
                <w:spacing w:val="-2"/>
                <w:sz w:val="24"/>
              </w:rPr>
              <w:t>идеологии</w:t>
            </w:r>
            <w:proofErr w:type="spellEnd"/>
            <w:r w:rsidR="003A6C28">
              <w:rPr>
                <w:spacing w:val="-2"/>
                <w:sz w:val="24"/>
              </w:rPr>
              <w:t>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AA4C6E">
            <w:pPr>
              <w:pStyle w:val="TableParagraph"/>
              <w:spacing w:before="25"/>
              <w:rPr>
                <w:sz w:val="24"/>
              </w:rPr>
            </w:pPr>
          </w:p>
          <w:p w:rsidR="00AA4C6E" w:rsidRDefault="003A6C28">
            <w:pPr>
              <w:pStyle w:val="TableParagraph"/>
              <w:spacing w:line="242" w:lineRule="auto"/>
              <w:ind w:left="493" w:right="196" w:hanging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09" w:type="dxa"/>
          </w:tcPr>
          <w:p w:rsidR="00AA4C6E" w:rsidRDefault="003A6C28">
            <w:pPr>
              <w:pStyle w:val="TableParagraph"/>
              <w:spacing w:line="276" w:lineRule="auto"/>
              <w:ind w:left="711" w:hanging="504"/>
              <w:rPr>
                <w:sz w:val="24"/>
              </w:rPr>
            </w:pPr>
            <w:r>
              <w:rPr>
                <w:spacing w:val="-4"/>
                <w:sz w:val="24"/>
              </w:rPr>
              <w:t>Администрация ДОУ</w:t>
            </w:r>
          </w:p>
          <w:p w:rsidR="00AA4C6E" w:rsidRDefault="00A523E3">
            <w:pPr>
              <w:pStyle w:val="TableParagraph"/>
              <w:spacing w:before="259" w:line="275" w:lineRule="exact"/>
              <w:ind w:left="32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A6C28">
              <w:rPr>
                <w:spacing w:val="-2"/>
                <w:sz w:val="24"/>
              </w:rPr>
              <w:t>оспитатели</w:t>
            </w:r>
          </w:p>
        </w:tc>
      </w:tr>
      <w:tr w:rsidR="00AA4C6E" w:rsidTr="00925F2A">
        <w:trPr>
          <w:trHeight w:val="2485"/>
        </w:trPr>
        <w:tc>
          <w:tcPr>
            <w:tcW w:w="426" w:type="dxa"/>
            <w:tcBorders>
              <w:left w:val="single" w:sz="12" w:space="0" w:color="EEEEEE"/>
            </w:tcBorders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260"/>
              <w:rPr>
                <w:sz w:val="24"/>
              </w:rPr>
            </w:pPr>
          </w:p>
          <w:p w:rsidR="00AA4C6E" w:rsidRDefault="003A6C28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AA4C6E" w:rsidRDefault="003A6C28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Изготовление памяток для родителей: «Чему должны научить детей родители в опасных ситуациях» Выпуск буклетов с памятками «Как вести себя в чрезвычайной ситуации»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Терроризм–угроза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обществу»,«Как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925F2A">
              <w:rPr>
                <w:sz w:val="24"/>
              </w:rPr>
              <w:t xml:space="preserve"> </w:t>
            </w:r>
            <w:r>
              <w:rPr>
                <w:sz w:val="24"/>
              </w:rPr>
              <w:t>стать жертвой терроризма», «Интернет и безопасность», «Как</w:t>
            </w:r>
          </w:p>
          <w:p w:rsidR="00AA4C6E" w:rsidRDefault="00925F2A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6C28">
              <w:rPr>
                <w:sz w:val="24"/>
              </w:rPr>
              <w:t>ассказать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детям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терроризме»</w:t>
            </w:r>
            <w:proofErr w:type="gramStart"/>
            <w:r w:rsidR="003A6C28">
              <w:rPr>
                <w:sz w:val="24"/>
              </w:rPr>
              <w:t>,«</w:t>
            </w:r>
            <w:proofErr w:type="gramEnd"/>
            <w:r w:rsidR="003A6C28">
              <w:rPr>
                <w:sz w:val="24"/>
              </w:rPr>
              <w:t>Как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оградить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ребенка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от злоумышленников», «Как вести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себя при угрозе</w:t>
            </w:r>
          </w:p>
          <w:p w:rsidR="00AA4C6E" w:rsidRDefault="00925F2A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6C28">
              <w:rPr>
                <w:sz w:val="24"/>
              </w:rPr>
              <w:t>овершения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теракта»</w:t>
            </w:r>
            <w:proofErr w:type="gramStart"/>
            <w:r w:rsidR="003A6C28">
              <w:rPr>
                <w:sz w:val="24"/>
              </w:rPr>
              <w:t>,«</w:t>
            </w:r>
            <w:proofErr w:type="gramEnd"/>
            <w:r w:rsidR="003A6C28">
              <w:rPr>
                <w:sz w:val="24"/>
              </w:rPr>
              <w:t>Как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определить,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что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предмет</w:t>
            </w:r>
            <w:r>
              <w:rPr>
                <w:sz w:val="24"/>
              </w:rPr>
              <w:t xml:space="preserve"> </w:t>
            </w:r>
            <w:r w:rsidR="003A6C28">
              <w:rPr>
                <w:sz w:val="24"/>
              </w:rPr>
              <w:t>может быть взрывным устройством»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121"/>
              <w:rPr>
                <w:sz w:val="24"/>
              </w:rPr>
            </w:pPr>
          </w:p>
          <w:p w:rsidR="00AA4C6E" w:rsidRDefault="003A6C28">
            <w:pPr>
              <w:pStyle w:val="TableParagraph"/>
              <w:spacing w:line="242" w:lineRule="auto"/>
              <w:ind w:left="493" w:right="196" w:hanging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09" w:type="dxa"/>
          </w:tcPr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rPr>
                <w:sz w:val="24"/>
              </w:rPr>
            </w:pPr>
          </w:p>
          <w:p w:rsidR="00AA4C6E" w:rsidRDefault="00AA4C6E">
            <w:pPr>
              <w:pStyle w:val="TableParagraph"/>
              <w:spacing w:before="260"/>
              <w:rPr>
                <w:sz w:val="24"/>
              </w:rPr>
            </w:pPr>
          </w:p>
          <w:p w:rsidR="00AA4C6E" w:rsidRDefault="00A523E3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A6C28">
              <w:rPr>
                <w:spacing w:val="-2"/>
                <w:sz w:val="24"/>
              </w:rPr>
              <w:t>оспитатели</w:t>
            </w:r>
          </w:p>
        </w:tc>
      </w:tr>
    </w:tbl>
    <w:p w:rsidR="003A6C28" w:rsidRDefault="003A6C28"/>
    <w:sectPr w:rsidR="003A6C28" w:rsidSect="00525AA6">
      <w:type w:val="continuous"/>
      <w:pgSz w:w="11920" w:h="16850"/>
      <w:pgMar w:top="800" w:right="0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536"/>
    <w:multiLevelType w:val="hybridMultilevel"/>
    <w:tmpl w:val="E0CCB040"/>
    <w:lvl w:ilvl="0" w:tplc="00BCA2E6">
      <w:numFmt w:val="bullet"/>
      <w:lvlText w:val="-"/>
      <w:lvlJc w:val="left"/>
      <w:pPr>
        <w:ind w:left="23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0E9D0E">
      <w:numFmt w:val="bullet"/>
      <w:lvlText w:val="•"/>
      <w:lvlJc w:val="left"/>
      <w:pPr>
        <w:ind w:left="839" w:hanging="142"/>
      </w:pPr>
      <w:rPr>
        <w:rFonts w:hint="default"/>
        <w:lang w:val="ru-RU" w:eastAsia="en-US" w:bidi="ar-SA"/>
      </w:rPr>
    </w:lvl>
    <w:lvl w:ilvl="2" w:tplc="B0400BAA">
      <w:numFmt w:val="bullet"/>
      <w:lvlText w:val="•"/>
      <w:lvlJc w:val="left"/>
      <w:pPr>
        <w:ind w:left="1439" w:hanging="142"/>
      </w:pPr>
      <w:rPr>
        <w:rFonts w:hint="default"/>
        <w:lang w:val="ru-RU" w:eastAsia="en-US" w:bidi="ar-SA"/>
      </w:rPr>
    </w:lvl>
    <w:lvl w:ilvl="3" w:tplc="F6584A86">
      <w:numFmt w:val="bullet"/>
      <w:lvlText w:val="•"/>
      <w:lvlJc w:val="left"/>
      <w:pPr>
        <w:ind w:left="2039" w:hanging="142"/>
      </w:pPr>
      <w:rPr>
        <w:rFonts w:hint="default"/>
        <w:lang w:val="ru-RU" w:eastAsia="en-US" w:bidi="ar-SA"/>
      </w:rPr>
    </w:lvl>
    <w:lvl w:ilvl="4" w:tplc="780ABA50">
      <w:numFmt w:val="bullet"/>
      <w:lvlText w:val="•"/>
      <w:lvlJc w:val="left"/>
      <w:pPr>
        <w:ind w:left="2639" w:hanging="142"/>
      </w:pPr>
      <w:rPr>
        <w:rFonts w:hint="default"/>
        <w:lang w:val="ru-RU" w:eastAsia="en-US" w:bidi="ar-SA"/>
      </w:rPr>
    </w:lvl>
    <w:lvl w:ilvl="5" w:tplc="44500D1C">
      <w:numFmt w:val="bullet"/>
      <w:lvlText w:val="•"/>
      <w:lvlJc w:val="left"/>
      <w:pPr>
        <w:ind w:left="3238" w:hanging="142"/>
      </w:pPr>
      <w:rPr>
        <w:rFonts w:hint="default"/>
        <w:lang w:val="ru-RU" w:eastAsia="en-US" w:bidi="ar-SA"/>
      </w:rPr>
    </w:lvl>
    <w:lvl w:ilvl="6" w:tplc="6908EB28">
      <w:numFmt w:val="bullet"/>
      <w:lvlText w:val="•"/>
      <w:lvlJc w:val="left"/>
      <w:pPr>
        <w:ind w:left="3838" w:hanging="142"/>
      </w:pPr>
      <w:rPr>
        <w:rFonts w:hint="default"/>
        <w:lang w:val="ru-RU" w:eastAsia="en-US" w:bidi="ar-SA"/>
      </w:rPr>
    </w:lvl>
    <w:lvl w:ilvl="7" w:tplc="19EA8FE2">
      <w:numFmt w:val="bullet"/>
      <w:lvlText w:val="•"/>
      <w:lvlJc w:val="left"/>
      <w:pPr>
        <w:ind w:left="4438" w:hanging="142"/>
      </w:pPr>
      <w:rPr>
        <w:rFonts w:hint="default"/>
        <w:lang w:val="ru-RU" w:eastAsia="en-US" w:bidi="ar-SA"/>
      </w:rPr>
    </w:lvl>
    <w:lvl w:ilvl="8" w:tplc="6A3CFFDA">
      <w:numFmt w:val="bullet"/>
      <w:lvlText w:val="•"/>
      <w:lvlJc w:val="left"/>
      <w:pPr>
        <w:ind w:left="5038" w:hanging="142"/>
      </w:pPr>
      <w:rPr>
        <w:rFonts w:hint="default"/>
        <w:lang w:val="ru-RU" w:eastAsia="en-US" w:bidi="ar-SA"/>
      </w:rPr>
    </w:lvl>
  </w:abstractNum>
  <w:abstractNum w:abstractNumId="1">
    <w:nsid w:val="17293F1C"/>
    <w:multiLevelType w:val="hybridMultilevel"/>
    <w:tmpl w:val="58ECF2CC"/>
    <w:lvl w:ilvl="0" w:tplc="1CE26A9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7FCF6C2D"/>
    <w:multiLevelType w:val="hybridMultilevel"/>
    <w:tmpl w:val="7C32E8DA"/>
    <w:lvl w:ilvl="0" w:tplc="7A384C16">
      <w:numFmt w:val="bullet"/>
      <w:lvlText w:val=""/>
      <w:lvlJc w:val="left"/>
      <w:pPr>
        <w:ind w:left="424" w:hanging="5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4041B0">
      <w:numFmt w:val="bullet"/>
      <w:lvlText w:val="•"/>
      <w:lvlJc w:val="left"/>
      <w:pPr>
        <w:ind w:left="1441" w:hanging="514"/>
      </w:pPr>
      <w:rPr>
        <w:rFonts w:hint="default"/>
        <w:lang w:val="ru-RU" w:eastAsia="en-US" w:bidi="ar-SA"/>
      </w:rPr>
    </w:lvl>
    <w:lvl w:ilvl="2" w:tplc="685E60A2">
      <w:numFmt w:val="bullet"/>
      <w:lvlText w:val="•"/>
      <w:lvlJc w:val="left"/>
      <w:pPr>
        <w:ind w:left="2463" w:hanging="514"/>
      </w:pPr>
      <w:rPr>
        <w:rFonts w:hint="default"/>
        <w:lang w:val="ru-RU" w:eastAsia="en-US" w:bidi="ar-SA"/>
      </w:rPr>
    </w:lvl>
    <w:lvl w:ilvl="3" w:tplc="B34ACFD4">
      <w:numFmt w:val="bullet"/>
      <w:lvlText w:val="•"/>
      <w:lvlJc w:val="left"/>
      <w:pPr>
        <w:ind w:left="3484" w:hanging="514"/>
      </w:pPr>
      <w:rPr>
        <w:rFonts w:hint="default"/>
        <w:lang w:val="ru-RU" w:eastAsia="en-US" w:bidi="ar-SA"/>
      </w:rPr>
    </w:lvl>
    <w:lvl w:ilvl="4" w:tplc="9F785B1E">
      <w:numFmt w:val="bullet"/>
      <w:lvlText w:val="•"/>
      <w:lvlJc w:val="left"/>
      <w:pPr>
        <w:ind w:left="4506" w:hanging="514"/>
      </w:pPr>
      <w:rPr>
        <w:rFonts w:hint="default"/>
        <w:lang w:val="ru-RU" w:eastAsia="en-US" w:bidi="ar-SA"/>
      </w:rPr>
    </w:lvl>
    <w:lvl w:ilvl="5" w:tplc="216C72A6">
      <w:numFmt w:val="bullet"/>
      <w:lvlText w:val="•"/>
      <w:lvlJc w:val="left"/>
      <w:pPr>
        <w:ind w:left="5528" w:hanging="514"/>
      </w:pPr>
      <w:rPr>
        <w:rFonts w:hint="default"/>
        <w:lang w:val="ru-RU" w:eastAsia="en-US" w:bidi="ar-SA"/>
      </w:rPr>
    </w:lvl>
    <w:lvl w:ilvl="6" w:tplc="C6E4BA40">
      <w:numFmt w:val="bullet"/>
      <w:lvlText w:val="•"/>
      <w:lvlJc w:val="left"/>
      <w:pPr>
        <w:ind w:left="6549" w:hanging="514"/>
      </w:pPr>
      <w:rPr>
        <w:rFonts w:hint="default"/>
        <w:lang w:val="ru-RU" w:eastAsia="en-US" w:bidi="ar-SA"/>
      </w:rPr>
    </w:lvl>
    <w:lvl w:ilvl="7" w:tplc="B718C7BA">
      <w:numFmt w:val="bullet"/>
      <w:lvlText w:val="•"/>
      <w:lvlJc w:val="left"/>
      <w:pPr>
        <w:ind w:left="7571" w:hanging="514"/>
      </w:pPr>
      <w:rPr>
        <w:rFonts w:hint="default"/>
        <w:lang w:val="ru-RU" w:eastAsia="en-US" w:bidi="ar-SA"/>
      </w:rPr>
    </w:lvl>
    <w:lvl w:ilvl="8" w:tplc="E7147C54">
      <w:numFmt w:val="bullet"/>
      <w:lvlText w:val="•"/>
      <w:lvlJc w:val="left"/>
      <w:pPr>
        <w:ind w:left="8592" w:hanging="5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A4C6E"/>
    <w:rsid w:val="00043597"/>
    <w:rsid w:val="002856A0"/>
    <w:rsid w:val="002F0507"/>
    <w:rsid w:val="003A6C28"/>
    <w:rsid w:val="00450D67"/>
    <w:rsid w:val="00525AA6"/>
    <w:rsid w:val="00635CDD"/>
    <w:rsid w:val="006B238A"/>
    <w:rsid w:val="00706BEC"/>
    <w:rsid w:val="00746D54"/>
    <w:rsid w:val="00760ABF"/>
    <w:rsid w:val="007C3000"/>
    <w:rsid w:val="00855282"/>
    <w:rsid w:val="00925F2A"/>
    <w:rsid w:val="009F78AC"/>
    <w:rsid w:val="00A523E3"/>
    <w:rsid w:val="00A721E3"/>
    <w:rsid w:val="00AA4C6E"/>
    <w:rsid w:val="00B73602"/>
    <w:rsid w:val="00CF6EA2"/>
    <w:rsid w:val="00DB05ED"/>
    <w:rsid w:val="00DC38FA"/>
    <w:rsid w:val="00DD2A94"/>
    <w:rsid w:val="00E22D0F"/>
    <w:rsid w:val="00ED24CF"/>
    <w:rsid w:val="00ED3986"/>
    <w:rsid w:val="00EE24A4"/>
    <w:rsid w:val="00F26F54"/>
    <w:rsid w:val="00FB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A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AA6"/>
    <w:rPr>
      <w:sz w:val="24"/>
      <w:szCs w:val="24"/>
    </w:rPr>
  </w:style>
  <w:style w:type="paragraph" w:styleId="a4">
    <w:name w:val="List Paragraph"/>
    <w:basedOn w:val="a"/>
    <w:uiPriority w:val="1"/>
    <w:qFormat/>
    <w:rsid w:val="00525AA6"/>
    <w:pPr>
      <w:spacing w:before="27"/>
      <w:ind w:left="424" w:right="868" w:firstLine="902"/>
    </w:pPr>
  </w:style>
  <w:style w:type="paragraph" w:customStyle="1" w:styleId="TableParagraph">
    <w:name w:val="Table Paragraph"/>
    <w:basedOn w:val="a"/>
    <w:uiPriority w:val="1"/>
    <w:qFormat/>
    <w:rsid w:val="00525AA6"/>
  </w:style>
  <w:style w:type="paragraph" w:styleId="a5">
    <w:name w:val="Balloon Text"/>
    <w:basedOn w:val="a"/>
    <w:link w:val="a6"/>
    <w:uiPriority w:val="99"/>
    <w:semiHidden/>
    <w:unhideWhenUsed/>
    <w:rsid w:val="00FB32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2C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Мадина</cp:lastModifiedBy>
  <cp:revision>2</cp:revision>
  <cp:lastPrinted>2026-04-03T08:43:00Z</cp:lastPrinted>
  <dcterms:created xsi:type="dcterms:W3CDTF">2026-04-03T08:48:00Z</dcterms:created>
  <dcterms:modified xsi:type="dcterms:W3CDTF">2026-04-03T08:48:00Z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