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82" w:rsidRPr="00577DD4" w:rsidRDefault="003731E5" w:rsidP="00577DD4">
      <w:pPr>
        <w:jc w:val="center"/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577DD4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Рекомендации </w:t>
      </w:r>
      <w:proofErr w:type="spellStart"/>
      <w:r w:rsidRPr="00577DD4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Минпросвещения</w:t>
      </w:r>
      <w:proofErr w:type="spellEnd"/>
      <w:r w:rsidRPr="00577DD4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по анализу соответствия Программы минимуму, заданному ФОП</w:t>
      </w:r>
    </w:p>
    <w:p w:rsidR="00577DD4" w:rsidRDefault="003731E5" w:rsidP="00577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7DD4">
        <w:rPr>
          <w:rFonts w:ascii="Times New Roman" w:eastAsia="Times New Roman" w:hAnsi="Times New Roman" w:cs="Times New Roman"/>
          <w:color w:val="333333"/>
          <w:sz w:val="28"/>
          <w:szCs w:val="28"/>
        </w:rPr>
        <w:t>Министерством просвещения России были разработаны методические рекомендации по реализации федеральной образовательной программы дошкольного образования.</w:t>
      </w:r>
      <w:r w:rsidRPr="00577DD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профессиональную деятельность педагогов дошкольного образования введен нормативный правовой акт, определяющий содержание отечественного ДО – Федеральная программа (приказ Министерства просвещения Российской Федерации от 25.11.2022 № 1028 «Об утверждении федеральной образовательной программы дошкольного образования» (зарегистрирован Министерством юстиции Российской Федерации 28.12.2022 № 71847).</w:t>
      </w:r>
      <w:r w:rsidRPr="00577DD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Федеральная образовательная программа дошкольного образования (ФОП ДО) - это норматив, который был разработан с целью реализации нескольких функций: создать единое федеральное образовательное пространство для воспитания и развития дошкольников; обеспечить детям и родителям равные и качественные условия дошкольного образования на всей территории России; создать единое ядро содержания дошкольного образования, которое будет приобщать детей к традиционным духовно-нравственным и </w:t>
      </w:r>
      <w:proofErr w:type="spellStart"/>
      <w:r w:rsidRPr="00577DD4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социокультурным</w:t>
      </w:r>
      <w:proofErr w:type="spellEnd"/>
      <w:r w:rsidRPr="00577D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ценностям, а также воспитает в них тягу и любовь к истории и культуре своей страны, малой родины и семьи; воспитывать и развивать ребенка с активной гражданской позицией, патриотическими взглядами и ценностями.</w:t>
      </w:r>
      <w:r w:rsidRPr="00577DD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Федеральная программа включает в себя учебно-методическую документацию, в состав которой входят Программа воспитания, примерный режим и распорядок дня дошкольных групп, План и иные компоненты.</w:t>
      </w:r>
      <w:r w:rsidRPr="00577DD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 иным компонентам Федеральной программы отнесены:</w:t>
      </w:r>
      <w:r w:rsidRPr="00577DD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Планируемые результаты реализации Программы</w:t>
      </w:r>
      <w:r w:rsidRPr="00577DD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Педагогическая диагностика достижения планируемых результатов</w:t>
      </w:r>
      <w:r w:rsidRPr="00577DD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Задачи и содержание образования (обучения и воспитания) по образовательным областям</w:t>
      </w:r>
      <w:r w:rsidRPr="00577DD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Вариативные формы, способы, методы и средства реализации Программы</w:t>
      </w:r>
      <w:r w:rsidRPr="00577DD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Особенности образовательной деятельности разных видов и культурных практик</w:t>
      </w:r>
      <w:r w:rsidRPr="00577DD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Способы и направления поддержки детской инициативы</w:t>
      </w:r>
      <w:r w:rsidRPr="00577DD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Особенности взаимодействия педагогического коллектива с семьями обучающихся</w:t>
      </w:r>
      <w:r w:rsidRPr="00577DD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Направления и задачи коррекционно-развивающей работы.</w:t>
      </w:r>
      <w:r w:rsidRPr="00577DD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Психолого-педагогические условия реализации</w:t>
      </w:r>
      <w:r w:rsidRPr="00577DD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Программы Особенности организации развивающей предметно-пространственной среды</w:t>
      </w:r>
      <w:r w:rsidRPr="00577DD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Материально-техническое обеспечение Программы, обеспеченность методическими материалами и средствами обучения и воспитания</w:t>
      </w:r>
      <w:r w:rsidRPr="00577DD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 Примерный перечень литературных, музыкальных, художественных, </w:t>
      </w:r>
      <w:r w:rsidRPr="00577DD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анимационных произведений для реализации Программы</w:t>
      </w:r>
      <w:r w:rsidRPr="00577DD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Кадровые условия реализации Программы</w:t>
      </w:r>
      <w:r w:rsidRPr="00577DD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ФГОС ДО, определяя требования к структуре Программы, условиям и результатам ее освоения, не содержит требований к такой учебно-методической документации как учебный план, учебный календарный график, рабочие программы. Освоение Программ не сопровождается проведением промежуточных аттестаций и итоговой аттестации обучающихся (часть 2 статьи 64; часть 1 статьи 58 Закона об образовании). Соответственно, Федеральная программа, разработанная на основе ФГОС ДО, не содержит перечисленной документации, оценочных материалов.</w:t>
      </w:r>
      <w:r w:rsidRPr="00577DD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Для анализа соответствия образовательной программы ДОУ обязательному минимуму содержания, заданному в Федеральной программе, предназначена диагностическая карта. Документ состоит из </w:t>
      </w:r>
      <w:proofErr w:type="spellStart"/>
      <w:r w:rsidRPr="00577DD4">
        <w:rPr>
          <w:rFonts w:ascii="Times New Roman" w:eastAsia="Times New Roman" w:hAnsi="Times New Roman" w:cs="Times New Roman"/>
          <w:color w:val="333333"/>
          <w:sz w:val="28"/>
          <w:szCs w:val="28"/>
        </w:rPr>
        <w:t>чек-листа</w:t>
      </w:r>
      <w:proofErr w:type="spellEnd"/>
      <w:r w:rsidRPr="00577D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действий соотнесения двух программ (Федеральной программы и Программы), избранных материалов Федеральной программы, а также диагностические таблицы как инструмента соотнесения двух программных документов.</w:t>
      </w:r>
      <w:r w:rsidRPr="00577DD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Руководитель ДОО единолично или с привлечением других руководящих и педагогических работников осуществляет заполнение диагностической карты. Результатом проведенного анализа может стать выявление дефицита и/или избыток содержания в Программе ДОО по сравнению с Федеральной программой. Доработка Программы ДОО выражается в приведении ее в соответствие с Федеральной программой: в первом случае внесение необходимого содержания или оформление ссылки на Федеральную программу, во втором – перемещение избытка содержания из обязательной части Программы в часть, формируемую участниками образовательных отношений. К разработке Программы ДОО, соответствующей Федеральной программе, могут быть привлечены родители (законные представители) обучающихся. Утверждение образовательной программы ДОО, соответствующей Федеральной программе, осуществляется в соответствии с порядком, установленным локальным актом ДОО, в срок до 1 сентября 2023 года. При необходимости вносятся изменения в локальные акты ДОО, определяющие режим и распорядок дня ДОО в разных возрастных группах. Сведения о новой Программе размещаются на сайте ДОО в соответствии с требованиями к его структуре.</w:t>
      </w:r>
      <w:r w:rsidRPr="00577DD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Руководитель ДОО обеспечивает условия для ознакомления педагогического коллектива, родителей (законных представителей) обучающихся с Федеральной программой и с новой образовательной программой ДОО. С этой целью методической службой организуются разные формы групповой и индивидуальной методической работы, оформляются выставки, организуются очные и </w:t>
      </w:r>
      <w:proofErr w:type="spellStart"/>
      <w:r w:rsidRPr="00577DD4">
        <w:rPr>
          <w:rFonts w:ascii="Times New Roman" w:eastAsia="Times New Roman" w:hAnsi="Times New Roman" w:cs="Times New Roman"/>
          <w:color w:val="333333"/>
          <w:sz w:val="28"/>
          <w:szCs w:val="28"/>
        </w:rPr>
        <w:t>онлайн-консультации</w:t>
      </w:r>
      <w:proofErr w:type="spellEnd"/>
      <w:r w:rsidRPr="00577D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77DD4">
        <w:rPr>
          <w:rFonts w:ascii="Times New Roman" w:eastAsia="Times New Roman" w:hAnsi="Times New Roman" w:cs="Times New Roman"/>
          <w:color w:val="333333"/>
          <w:sz w:val="28"/>
          <w:szCs w:val="28"/>
        </w:rPr>
        <w:t>Интернет-форумы</w:t>
      </w:r>
      <w:proofErr w:type="spellEnd"/>
      <w:r w:rsidRPr="00577D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обратной </w:t>
      </w:r>
      <w:proofErr w:type="spellStart"/>
      <w:r w:rsidRPr="00577DD4">
        <w:rPr>
          <w:rFonts w:ascii="Times New Roman" w:eastAsia="Times New Roman" w:hAnsi="Times New Roman" w:cs="Times New Roman"/>
          <w:color w:val="333333"/>
          <w:sz w:val="28"/>
          <w:szCs w:val="28"/>
        </w:rPr>
        <w:t>онлайн-связью</w:t>
      </w:r>
      <w:proofErr w:type="spellEnd"/>
      <w:r w:rsidRPr="00577D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т.д.</w:t>
      </w:r>
      <w:r w:rsidRPr="00577DD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Важно провести анализ наличия инфраструктуры и методического обеспечения ДОО к реализации Федеральной программы. В ходе создания и оснащения инфраструктуры ДОО также выделяются две структурные составляющие: инвариантная, обеспечивающая решение задач ФГОС ДО в </w:t>
      </w:r>
      <w:r w:rsidRPr="00577DD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процессе реализации Федеральной программы, и вариативная, обеспечивающая решение задач с учетом </w:t>
      </w:r>
      <w:proofErr w:type="spellStart"/>
      <w:r w:rsidRPr="00577DD4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социокультурных</w:t>
      </w:r>
      <w:proofErr w:type="spellEnd"/>
      <w:r w:rsidRPr="00577DD4">
        <w:rPr>
          <w:rFonts w:ascii="Times New Roman" w:eastAsia="Times New Roman" w:hAnsi="Times New Roman" w:cs="Times New Roman"/>
          <w:color w:val="333333"/>
          <w:sz w:val="28"/>
          <w:szCs w:val="28"/>
        </w:rPr>
        <w:t>, региональных особенностей ДОО, особенностей организации ДО на муниципальном уровне, направленности дошкольных групп.</w:t>
      </w:r>
      <w:r w:rsidRPr="00577DD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Методика заполнения диагностической таблицы и анализа результатов соотнесения программного материала.</w:t>
      </w:r>
      <w:r w:rsidRPr="00577DD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Каждый этап действий по сопоставительному анализу элементов программ подразумевает обозначение результата в каждом из трех столбцов таблицы: столбец 2 – ПС, столбец 3 – ЧС и столбец 4 – НС обязательному минимуму содержания, заданному в Федеральной программе. В диагностических таблицах они могут фиксироваться знаками «+ +» для полного соответствия, «+ -» для частичного соответствия, «- -» для несоответствия. Знак ставится в соответствующем столбце, затем подсчитывается простое количество полных, частичных совпадений или не совпадений программных материалов. Затем рассчитывается процент соответствия по формуле: ((кол-во совпадающих элементов) *100) ÷ (общее количество элементов)). Полученное значение проставляется в графе «Итого по разделу (в %)».</w:t>
      </w:r>
      <w:r w:rsidRPr="00577DD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Полное соответствие раздела Программы обязательному минимуму содержания подразумевает не менее 95-100% совпадений с Федеральной программой, 5 процентов расхождений могут быть связаны с редакторскими формулировками, дополнениями к ним и др. Частичное соответствие раздела Программы подразумевает от 50 до 94% совпадений с Федеральной программой. Несоответствие раздела Программы подразумевает от 0 до 49% совпадений с Федеральной программой. Совокупное значение соответствия всех представленных в диагностической карте разделов Программы обязательному минимуму содержания определяется по следующей формуле: ((сумма значений по разделам) ÷ 5 (количество программных разделов)). Полученный результат будет означать среднее значение соответствия/частичного соответствия/несоответствия. При частичном соответствии или несоответствии разделы Программы, относящиеся к обязательной части, корректируются и дополняются, так как обязательная (инвариантная) часть Программы должна соответствовать Федеральной программе и составлять не менее 60 процентов Программы. В каждом из разделов Программы программный материал может быть представлен значительно шире, чем в Федеральной программе и в тех формулировках, которые отражают региональную специфику либо специфику конкретной ДОО.</w:t>
      </w:r>
      <w:r w:rsidRPr="00577DD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Программный материал, превышающий объем Федеральной программы, может быть перенесен в вариативную часть (часть, формируемую участниками образовательных отношений). Превышение обязательного минимума содержания может быть обусловлено включением в Программу материала (задач, планируемых результатов, содержания образовательной деятельности в одной или нескольких образовательных областях), содержащего региональный компонент, отражающего специфику этнокультурной ситуации, национальных, культурных, климатических, </w:t>
      </w:r>
      <w:r w:rsidRPr="00577DD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материально-технических, социальных и других условий, в которых реализуется образовательная деятельность.</w:t>
      </w:r>
      <w:r w:rsidRPr="00577DD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Вариативная часть (часть, формируемая участниками образовательных отношений) может быть представлена различными программными материалами (парциальные программы, отдельные программные элементы и технологии, др.) и составлять не более 40 процентов от общего объема Программы.</w:t>
      </w:r>
    </w:p>
    <w:p w:rsidR="00577DD4" w:rsidRDefault="00577DD4" w:rsidP="00577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731E5" w:rsidRPr="00577DD4" w:rsidRDefault="003731E5" w:rsidP="00577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7DD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</w:t>
      </w:r>
    </w:p>
    <w:p w:rsidR="003731E5" w:rsidRPr="00577DD4" w:rsidRDefault="003731E5" w:rsidP="00577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7DD4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5916706" cy="6131859"/>
            <wp:effectExtent l="19050" t="0" r="7844" b="0"/>
            <wp:docPr id="1" name="Рисунок 1" descr="https://res.edu-nauka.ru/web/upload/attachments/images/c937c38b9ea689d790befaf783888cf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edu-nauka.ru/web/upload/attachments/images/c937c38b9ea689d790befaf783888cfd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94" cy="6134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1E5" w:rsidRPr="00577DD4" w:rsidRDefault="003731E5" w:rsidP="00577DD4">
      <w:pPr>
        <w:rPr>
          <w:rFonts w:ascii="Times New Roman" w:hAnsi="Times New Roman" w:cs="Times New Roman"/>
          <w:sz w:val="28"/>
          <w:szCs w:val="28"/>
        </w:rPr>
      </w:pPr>
    </w:p>
    <w:sectPr w:rsidR="003731E5" w:rsidRPr="00577DD4" w:rsidSect="00334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08"/>
  <w:characterSpacingControl w:val="doNotCompress"/>
  <w:compat>
    <w:useFELayout/>
  </w:compat>
  <w:rsids>
    <w:rsidRoot w:val="003731E5"/>
    <w:rsid w:val="00334882"/>
    <w:rsid w:val="003731E5"/>
    <w:rsid w:val="0057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31E5"/>
    <w:rPr>
      <w:b/>
      <w:bCs/>
    </w:rPr>
  </w:style>
  <w:style w:type="character" w:styleId="a4">
    <w:name w:val="Hyperlink"/>
    <w:basedOn w:val="a0"/>
    <w:uiPriority w:val="99"/>
    <w:semiHidden/>
    <w:unhideWhenUsed/>
    <w:rsid w:val="003731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7246</Characters>
  <Application>Microsoft Office Word</Application>
  <DocSecurity>0</DocSecurity>
  <Lines>60</Lines>
  <Paragraphs>16</Paragraphs>
  <ScaleCrop>false</ScaleCrop>
  <Company>Microsoft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2023-04-20T07:33:00Z</dcterms:created>
  <dcterms:modified xsi:type="dcterms:W3CDTF">2023-04-20T09:34:00Z</dcterms:modified>
</cp:coreProperties>
</file>